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1581FC7C"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54708D">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197F3BD"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w:t>
      </w:r>
      <w:r w:rsidR="009872FB" w:rsidRPr="0054708D">
        <w:rPr>
          <w:rFonts w:ascii="Arial" w:hAnsi="Arial" w:cs="Arial"/>
          <w:i/>
          <w:iCs/>
          <w:sz w:val="22"/>
          <w:szCs w:val="22"/>
          <w:lang w:val="pt-PT"/>
        </w:rPr>
        <w:t>procuração apresentada nos autos</w:t>
      </w:r>
      <w:r w:rsidRPr="0054708D">
        <w:rPr>
          <w:rFonts w:ascii="Arial" w:hAnsi="Arial" w:cs="Arial"/>
          <w:sz w:val="22"/>
          <w:szCs w:val="22"/>
        </w:rPr>
        <w:t xml:space="preserve"> tendo em vista o que consta no </w:t>
      </w:r>
      <w:r w:rsidR="005466C3" w:rsidRPr="0054708D">
        <w:rPr>
          <w:rFonts w:ascii="Arial" w:hAnsi="Arial" w:cs="Arial"/>
          <w:b/>
          <w:bCs/>
          <w:sz w:val="22"/>
          <w:szCs w:val="22"/>
        </w:rPr>
        <w:t>Processo Administrativo nº</w:t>
      </w:r>
      <w:r w:rsidR="0054708D" w:rsidRPr="0054708D">
        <w:rPr>
          <w:rFonts w:ascii="Arial" w:hAnsi="Arial" w:cs="Arial"/>
          <w:b/>
          <w:bCs/>
          <w:sz w:val="22"/>
          <w:szCs w:val="22"/>
        </w:rPr>
        <w:t xml:space="preserve"> 502/2024</w:t>
      </w:r>
      <w:r w:rsidR="005466C3" w:rsidRPr="0054708D">
        <w:rPr>
          <w:rFonts w:ascii="Arial" w:hAnsi="Arial" w:cs="Arial"/>
          <w:b/>
          <w:bCs/>
          <w:sz w:val="22"/>
          <w:szCs w:val="22"/>
        </w:rPr>
        <w:t xml:space="preserve"> </w:t>
      </w:r>
      <w:r w:rsidRPr="0054708D">
        <w:rPr>
          <w:rFonts w:ascii="Arial" w:hAnsi="Arial" w:cs="Arial"/>
          <w:sz w:val="22"/>
          <w:szCs w:val="22"/>
        </w:rPr>
        <w:t xml:space="preserve">e em observância às disposições da Lei nº </w:t>
      </w:r>
      <w:r w:rsidR="00F232EF" w:rsidRPr="0054708D">
        <w:rPr>
          <w:rFonts w:ascii="Arial" w:hAnsi="Arial" w:cs="Arial"/>
          <w:sz w:val="22"/>
          <w:szCs w:val="22"/>
        </w:rPr>
        <w:t xml:space="preserve">14.133, </w:t>
      </w:r>
      <w:r w:rsidR="009872FB" w:rsidRPr="0054708D">
        <w:rPr>
          <w:rFonts w:ascii="Arial" w:hAnsi="Arial" w:cs="Arial"/>
          <w:sz w:val="22"/>
          <w:szCs w:val="22"/>
        </w:rPr>
        <w:t xml:space="preserve">de 1º de abril </w:t>
      </w:r>
      <w:r w:rsidR="00F232EF" w:rsidRPr="0054708D">
        <w:rPr>
          <w:rFonts w:ascii="Arial" w:hAnsi="Arial" w:cs="Arial"/>
          <w:sz w:val="22"/>
          <w:szCs w:val="22"/>
        </w:rPr>
        <w:t>de 2021</w:t>
      </w:r>
      <w:r w:rsidR="0050761F" w:rsidRPr="0054708D">
        <w:rPr>
          <w:rFonts w:ascii="Arial" w:hAnsi="Arial" w:cs="Arial"/>
          <w:sz w:val="22"/>
          <w:szCs w:val="22"/>
        </w:rPr>
        <w:t xml:space="preserve"> </w:t>
      </w:r>
      <w:r w:rsidR="0050761F" w:rsidRPr="0054708D">
        <w:rPr>
          <w:rFonts w:ascii="Arial" w:hAnsi="Arial" w:cs="Arial"/>
          <w:sz w:val="22"/>
          <w:szCs w:val="22"/>
          <w:lang w:val="pt-PT"/>
        </w:rPr>
        <w:t xml:space="preserve">e </w:t>
      </w:r>
      <w:r w:rsidR="009872FB" w:rsidRPr="0054708D">
        <w:rPr>
          <w:rFonts w:ascii="Arial" w:hAnsi="Arial" w:cs="Arial"/>
          <w:sz w:val="22"/>
          <w:szCs w:val="22"/>
          <w:lang w:val="pt-PT"/>
        </w:rPr>
        <w:t>demais legislações aplicáveis</w:t>
      </w:r>
      <w:r w:rsidR="006306EF" w:rsidRPr="0054708D">
        <w:rPr>
          <w:rFonts w:ascii="Arial" w:hAnsi="Arial" w:cs="Arial"/>
          <w:sz w:val="22"/>
          <w:szCs w:val="22"/>
        </w:rPr>
        <w:t>,</w:t>
      </w:r>
      <w:r w:rsidRPr="0054708D">
        <w:rPr>
          <w:rFonts w:ascii="Arial" w:hAnsi="Arial" w:cs="Arial"/>
          <w:i/>
          <w:sz w:val="22"/>
          <w:szCs w:val="22"/>
        </w:rPr>
        <w:t xml:space="preserve"> </w:t>
      </w:r>
      <w:r w:rsidRPr="0054708D">
        <w:rPr>
          <w:rFonts w:ascii="Arial" w:hAnsi="Arial" w:cs="Arial"/>
          <w:sz w:val="22"/>
          <w:szCs w:val="22"/>
        </w:rPr>
        <w:t xml:space="preserve">resolvem celebrar o presente Termo de Contrato, decorrente do </w:t>
      </w:r>
      <w:r w:rsidR="005466C3" w:rsidRPr="0054708D">
        <w:rPr>
          <w:rFonts w:ascii="Arial" w:hAnsi="Arial" w:cs="Arial"/>
          <w:b/>
          <w:bCs/>
          <w:sz w:val="22"/>
          <w:szCs w:val="22"/>
        </w:rPr>
        <w:t>Pregão Eletrônico</w:t>
      </w:r>
      <w:r w:rsidR="000B23ED" w:rsidRPr="0054708D">
        <w:rPr>
          <w:rFonts w:ascii="Arial" w:hAnsi="Arial" w:cs="Arial"/>
          <w:b/>
          <w:bCs/>
          <w:sz w:val="22"/>
          <w:szCs w:val="22"/>
        </w:rPr>
        <w:t xml:space="preserve"> </w:t>
      </w:r>
      <w:r w:rsidR="005466C3" w:rsidRPr="0054708D">
        <w:rPr>
          <w:rFonts w:ascii="Arial" w:hAnsi="Arial" w:cs="Arial"/>
          <w:b/>
          <w:bCs/>
          <w:sz w:val="22"/>
          <w:szCs w:val="22"/>
        </w:rPr>
        <w:t xml:space="preserve">nº </w:t>
      </w:r>
      <w:r w:rsidR="0054708D" w:rsidRPr="0054708D">
        <w:rPr>
          <w:rFonts w:ascii="Arial" w:hAnsi="Arial" w:cs="Arial"/>
          <w:b/>
          <w:bCs/>
          <w:sz w:val="22"/>
          <w:szCs w:val="22"/>
        </w:rPr>
        <w:t>90.043/2024</w:t>
      </w:r>
      <w:r w:rsidRPr="0054708D">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6967FF8"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w:t>
      </w:r>
      <w:r w:rsidR="00CD7952">
        <w:rPr>
          <w:rFonts w:ascii="Arial" w:hAnsi="Arial" w:cs="Arial"/>
          <w:bCs/>
          <w:iCs/>
        </w:rPr>
        <w:t xml:space="preserve">a </w:t>
      </w:r>
      <w:r w:rsidR="0054708D" w:rsidRPr="00895310">
        <w:rPr>
          <w:rFonts w:ascii="Arial" w:eastAsiaTheme="majorEastAsia" w:hAnsi="Arial" w:cs="Arial"/>
          <w:b/>
          <w:bCs/>
          <w:lang w:val="pt-BR" w:eastAsia="pt-BR"/>
        </w:rPr>
        <w:t>CONTRATAÇÃO de empresa especializada para o fornecimento de Cimento Portland CP II-F-32 – saco de 50 kg, para atender as necessidades da Secretaria Municipal de Obras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08BE22DC" w:rsidR="007B0D84" w:rsidRPr="00863CA5" w:rsidRDefault="00895310" w:rsidP="00863CA5">
      <w:pPr>
        <w:pStyle w:val="PargrafodaLista"/>
        <w:widowControl/>
        <w:numPr>
          <w:ilvl w:val="1"/>
          <w:numId w:val="2"/>
        </w:numPr>
        <w:tabs>
          <w:tab w:val="left" w:pos="426"/>
        </w:tabs>
        <w:autoSpaceDE/>
        <w:autoSpaceDN/>
        <w:spacing w:before="120" w:after="120" w:line="276" w:lineRule="auto"/>
        <w:jc w:val="both"/>
        <w:rPr>
          <w:rFonts w:ascii="Arial" w:hAnsi="Arial" w:cs="Arial"/>
          <w:b/>
          <w:iCs/>
        </w:rPr>
      </w:pPr>
      <w:r w:rsidRPr="00863CA5">
        <w:rPr>
          <w:rFonts w:ascii="Arial" w:hAnsi="Arial" w:cs="Arial"/>
          <w:b/>
          <w:iCs/>
        </w:rPr>
        <w:t>MODELO DE EXECUÇÃO DO CONTRATO</w:t>
      </w:r>
    </w:p>
    <w:p w14:paraId="1BADFFDE" w14:textId="7CE2E183" w:rsidR="00863CA5" w:rsidRPr="00863CA5" w:rsidRDefault="00863CA5" w:rsidP="00863CA5">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63CA5">
        <w:rPr>
          <w:rFonts w:eastAsia="Verdana"/>
          <w:bCs/>
          <w:iCs/>
          <w:color w:val="auto"/>
          <w:sz w:val="22"/>
          <w:szCs w:val="22"/>
          <w:lang w:val="pt-PT" w:eastAsia="en-US"/>
        </w:rPr>
        <w:t>O prazo de entrega é de 05 dias(úteis), contados do dia seguinte ao recebimento da Nota de Empenho, Autorização de fornecimento ou documento equivalente.</w:t>
      </w:r>
    </w:p>
    <w:p w14:paraId="7D3DA3E3" w14:textId="70C053E1" w:rsidR="00863CA5" w:rsidRPr="00863CA5" w:rsidRDefault="00863CA5" w:rsidP="00863CA5">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63CA5">
        <w:rPr>
          <w:rFonts w:eastAsia="Verdana"/>
          <w:bCs/>
          <w:iCs/>
          <w:color w:val="auto"/>
          <w:sz w:val="22"/>
          <w:szCs w:val="22"/>
          <w:lang w:val="pt-PT" w:eastAsia="en-US"/>
        </w:rPr>
        <w:t>O fornecimento dos materiais será efetuado conforme conveniência e necessidade, a serem determinados pela Secretaria Municipal de Obras, mediante emissão da Nota de Empenho, com pedido mínimo de 200(duzentos) sacos de cimento.</w:t>
      </w:r>
    </w:p>
    <w:p w14:paraId="40C53D2A" w14:textId="225FCB9D" w:rsidR="00863CA5" w:rsidRPr="00863CA5" w:rsidRDefault="00863CA5" w:rsidP="00863CA5">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863CA5">
        <w:rPr>
          <w:rFonts w:ascii="Arial" w:hAnsi="Arial" w:cs="Arial"/>
          <w:bCs/>
          <w:iCs/>
        </w:rPr>
        <w:t>A entrega será orientada através do documento de solicitação enviado a Contratada através de e-mail ou entrega pessoal.</w:t>
      </w:r>
    </w:p>
    <w:p w14:paraId="69C85E47" w14:textId="38E5A775" w:rsidR="00863CA5" w:rsidRPr="00863CA5" w:rsidRDefault="00863CA5" w:rsidP="00863CA5">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863CA5">
        <w:rPr>
          <w:rFonts w:ascii="Arial" w:hAnsi="Arial" w:cs="Arial"/>
          <w:bCs/>
          <w:iCs/>
        </w:rPr>
        <w:t xml:space="preserve">O local de entrega dos materiais (descarregados) deverá ser no depósito da Secretaria de Obras, localizado na Avenida Alberto Braune, nº 225 - Centro- Nova Friburgo. </w:t>
      </w:r>
    </w:p>
    <w:p w14:paraId="46D5CAD2" w14:textId="51168B59" w:rsidR="00863CA5" w:rsidRPr="00863CA5" w:rsidRDefault="00863CA5" w:rsidP="00863CA5">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863CA5">
        <w:rPr>
          <w:rFonts w:ascii="Arial" w:hAnsi="Arial" w:cs="Arial"/>
          <w:bCs/>
          <w:iCs/>
        </w:rPr>
        <w:t>Considera-se "material descarregado", ou seja, os sacos de cimento serão descarregados dentro do depósito da Secretaria de Obras, no endereço acima citado.</w:t>
      </w:r>
    </w:p>
    <w:p w14:paraId="12D2ABE4" w14:textId="4064F151" w:rsidR="00863CA5" w:rsidRPr="00863CA5" w:rsidRDefault="00863CA5" w:rsidP="00863CA5">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63CA5">
        <w:rPr>
          <w:rFonts w:eastAsia="Verdana"/>
          <w:bCs/>
          <w:iCs/>
          <w:color w:val="auto"/>
          <w:sz w:val="22"/>
          <w:szCs w:val="22"/>
          <w:lang w:val="pt-PT" w:eastAsia="en-US"/>
        </w:rPr>
        <w:t>Os materiais que apresentarem defeitos/avarias deverão ser substituídos no prazo de 48hs (quarenta e oito) horas, a contar do prazo do recebimento.</w:t>
      </w:r>
    </w:p>
    <w:p w14:paraId="3718F5E3" w14:textId="4EFB6D09" w:rsidR="00863CA5" w:rsidRPr="00863CA5" w:rsidRDefault="00863CA5" w:rsidP="00863CA5">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63CA5">
        <w:rPr>
          <w:rFonts w:eastAsia="Verdana"/>
          <w:bCs/>
          <w:iCs/>
          <w:color w:val="auto"/>
          <w:sz w:val="22"/>
          <w:szCs w:val="22"/>
          <w:lang w:val="pt-PT" w:eastAsia="en-US"/>
        </w:rPr>
        <w:t>O horário de entrega deverá ser realizado de segunda à sexta-feira de 07:00 às 14:00 horas;</w:t>
      </w:r>
    </w:p>
    <w:p w14:paraId="539DD7CF" w14:textId="14D089F8" w:rsidR="00863CA5" w:rsidRPr="00863CA5" w:rsidRDefault="00863CA5" w:rsidP="00863CA5">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863CA5">
        <w:rPr>
          <w:rFonts w:ascii="Arial" w:hAnsi="Arial" w:cs="Arial"/>
          <w:bCs/>
          <w:iCs/>
        </w:rPr>
        <w:lastRenderedPageBreak/>
        <w:t>Será de exclusiva responsabilidade financeira e operacional da empresa contratada a manutenção de equipamentos e de funcionários necessários para entrega do produto;</w:t>
      </w:r>
    </w:p>
    <w:p w14:paraId="696D11F0" w14:textId="61402946" w:rsidR="00863CA5" w:rsidRPr="00863CA5" w:rsidRDefault="00863CA5" w:rsidP="00863CA5">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63CA5">
        <w:rPr>
          <w:rFonts w:eastAsia="Verdana"/>
          <w:bCs/>
          <w:iCs/>
          <w:color w:val="auto"/>
          <w:sz w:val="22"/>
          <w:szCs w:val="22"/>
          <w:lang w:val="pt-PT" w:eastAsia="en-US"/>
        </w:rPr>
        <w:t>Caso não seja possível a entrega na data assinalada, a empresa deverá comunicar as razões respectivas com pelo menos 02(dois) dias de antecedência para que qualquer pleito de prorrogação de prazo seja analisado, ressalvadas situações de caso fortuito e força maior.</w:t>
      </w:r>
    </w:p>
    <w:p w14:paraId="18561A0D" w14:textId="0FE2358C" w:rsidR="00863CA5" w:rsidRPr="00863CA5" w:rsidRDefault="00863CA5" w:rsidP="00863CA5">
      <w:pPr>
        <w:pStyle w:val="Nivel2"/>
        <w:spacing w:before="0" w:after="0" w:line="360" w:lineRule="auto"/>
        <w:rPr>
          <w:rFonts w:eastAsia="Verdana"/>
          <w:bCs/>
          <w:iCs/>
          <w:color w:val="auto"/>
          <w:sz w:val="22"/>
          <w:szCs w:val="22"/>
          <w:lang w:val="pt-PT" w:eastAsia="en-US"/>
        </w:rPr>
      </w:pPr>
      <w:r w:rsidRPr="00863CA5">
        <w:rPr>
          <w:rFonts w:eastAsia="Verdana"/>
          <w:bCs/>
          <w:iCs/>
          <w:color w:val="auto"/>
          <w:sz w:val="22"/>
          <w:szCs w:val="22"/>
          <w:lang w:val="pt-PT" w:eastAsia="en-US"/>
        </w:rPr>
        <w:t>3.1.10 Os bens serão recebidos provisoriamente, de forma sumária, no prazo de 02(dois) dias, pelo(a) responsável pelo acompanhamento e fiscalização do contrato, para efeito de posterior verificação de sua conformidade com as especificações constantes neste Termo de Referência e na proposta.</w:t>
      </w:r>
    </w:p>
    <w:p w14:paraId="3A3233D9" w14:textId="7382D747" w:rsidR="00863CA5" w:rsidRPr="00863CA5" w:rsidRDefault="00863CA5" w:rsidP="00863CA5">
      <w:pPr>
        <w:pStyle w:val="Nivel2"/>
        <w:spacing w:before="0" w:after="0" w:line="360" w:lineRule="auto"/>
        <w:rPr>
          <w:rFonts w:eastAsia="Verdana"/>
          <w:bCs/>
          <w:iCs/>
          <w:color w:val="auto"/>
          <w:sz w:val="22"/>
          <w:szCs w:val="22"/>
          <w:lang w:val="pt-PT" w:eastAsia="en-US"/>
        </w:rPr>
      </w:pPr>
      <w:r w:rsidRPr="00863CA5">
        <w:rPr>
          <w:rFonts w:eastAsia="Verdana"/>
          <w:bCs/>
          <w:iCs/>
          <w:color w:val="auto"/>
          <w:sz w:val="22"/>
          <w:szCs w:val="22"/>
          <w:lang w:val="pt-PT" w:eastAsia="en-US"/>
        </w:rPr>
        <w:t>3.1.11 Os bens poderão ser rejeitados, no todo ou em parte, quando em desacordo com as especificações constantes neste Termo de Referência e na proposta, devendo ser substituídos no prazo de 02(dois) dias, a contar da notificação da contratada, às suas custas, sem prejuízo da aplicação das penalidades.</w:t>
      </w:r>
    </w:p>
    <w:p w14:paraId="32FBDE7B" w14:textId="17A02B39" w:rsidR="00863CA5" w:rsidRPr="00863CA5" w:rsidRDefault="00863CA5" w:rsidP="00863CA5">
      <w:pPr>
        <w:pStyle w:val="Nivel2"/>
        <w:spacing w:before="0" w:after="0" w:line="360" w:lineRule="auto"/>
        <w:rPr>
          <w:rFonts w:eastAsia="Verdana"/>
          <w:bCs/>
          <w:iCs/>
          <w:color w:val="auto"/>
          <w:sz w:val="22"/>
          <w:szCs w:val="22"/>
          <w:lang w:val="pt-PT" w:eastAsia="en-US"/>
        </w:rPr>
      </w:pPr>
      <w:r w:rsidRPr="00863CA5">
        <w:rPr>
          <w:rFonts w:eastAsia="Verdana"/>
          <w:bCs/>
          <w:iCs/>
          <w:color w:val="auto"/>
          <w:sz w:val="22"/>
          <w:szCs w:val="22"/>
          <w:lang w:val="pt-PT" w:eastAsia="en-US"/>
        </w:rPr>
        <w:t>3.1.12  Os bens serão recebidos definitivamente no prazo de 05(cinco) dias, contados do recebimento provisório, após a verificação da qualidade e quantidade do material e consequente aceitação mediante termo detalhado.</w:t>
      </w:r>
    </w:p>
    <w:p w14:paraId="0392D593" w14:textId="103AB0A1" w:rsidR="00863CA5" w:rsidRPr="00863CA5" w:rsidRDefault="00863CA5" w:rsidP="00863CA5">
      <w:pPr>
        <w:pStyle w:val="Nivel2"/>
        <w:spacing w:before="0" w:after="0" w:line="360" w:lineRule="auto"/>
        <w:rPr>
          <w:rFonts w:eastAsia="Verdana"/>
          <w:bCs/>
          <w:iCs/>
          <w:color w:val="auto"/>
          <w:sz w:val="22"/>
          <w:szCs w:val="22"/>
          <w:lang w:val="pt-PT" w:eastAsia="en-US"/>
        </w:rPr>
      </w:pPr>
      <w:r w:rsidRPr="00863CA5">
        <w:rPr>
          <w:rFonts w:eastAsia="Verdana"/>
          <w:bCs/>
          <w:iCs/>
          <w:color w:val="auto"/>
          <w:sz w:val="22"/>
          <w:szCs w:val="22"/>
          <w:lang w:val="pt-PT" w:eastAsia="en-US"/>
        </w:rPr>
        <w:t>3.1.13  Na hipótese de a verificação a que se refere o subitem anterior não ser procedida dentro do prazo fixado, reputar-se-á como realizada, consumando-se o recebimento definitivo no dia do esgotamento do prazo.</w:t>
      </w:r>
    </w:p>
    <w:p w14:paraId="3318276B" w14:textId="69EA7E15" w:rsidR="00863CA5" w:rsidRDefault="00863CA5" w:rsidP="00863CA5">
      <w:pPr>
        <w:pStyle w:val="Nivel2"/>
        <w:spacing w:before="0" w:after="0" w:line="360" w:lineRule="auto"/>
        <w:rPr>
          <w:rFonts w:eastAsia="Verdana"/>
          <w:bCs/>
          <w:iCs/>
          <w:color w:val="auto"/>
          <w:sz w:val="22"/>
          <w:szCs w:val="22"/>
          <w:lang w:val="pt-PT" w:eastAsia="en-US"/>
        </w:rPr>
      </w:pPr>
      <w:r w:rsidRPr="00863CA5">
        <w:rPr>
          <w:rFonts w:eastAsia="Verdana"/>
          <w:bCs/>
          <w:iCs/>
          <w:color w:val="auto"/>
          <w:sz w:val="22"/>
          <w:szCs w:val="22"/>
          <w:lang w:val="pt-PT" w:eastAsia="en-US"/>
        </w:rPr>
        <w:t>3.1.14 O recebimento provisório ou definitivo não excluirá a responsabilidade civil pela solidez e pela segurança do serviço nem a responsabilidade ético-profissional pela perfeita execução do contrato.</w:t>
      </w:r>
    </w:p>
    <w:p w14:paraId="7A2CF9FF" w14:textId="7B35D3C9" w:rsidR="00863CA5" w:rsidRPr="00C41F42" w:rsidRDefault="00863CA5" w:rsidP="00863CA5">
      <w:pPr>
        <w:pStyle w:val="Nivel2"/>
        <w:spacing w:before="0" w:after="0" w:line="360" w:lineRule="auto"/>
        <w:rPr>
          <w:rFonts w:eastAsia="Verdana"/>
          <w:b/>
          <w:iCs/>
          <w:color w:val="auto"/>
          <w:sz w:val="22"/>
          <w:szCs w:val="22"/>
          <w:lang w:val="pt-PT" w:eastAsia="en-US"/>
        </w:rPr>
      </w:pPr>
      <w:r w:rsidRPr="00C41F42">
        <w:rPr>
          <w:rFonts w:eastAsia="Verdana"/>
          <w:b/>
          <w:iCs/>
          <w:color w:val="auto"/>
          <w:sz w:val="22"/>
          <w:szCs w:val="22"/>
          <w:lang w:val="pt-PT" w:eastAsia="en-US"/>
        </w:rPr>
        <w:t>3.2 MODELO DE GESTÃO DO CONTRATO</w:t>
      </w:r>
    </w:p>
    <w:p w14:paraId="7396D266" w14:textId="77777777" w:rsidR="002B48A0" w:rsidRPr="00C41F42" w:rsidRDefault="00863CA5" w:rsidP="00C41F42">
      <w:pPr>
        <w:pStyle w:val="Nivel2"/>
        <w:suppressAutoHyphens/>
        <w:spacing w:before="0" w:after="0" w:line="360" w:lineRule="auto"/>
        <w:rPr>
          <w:rFonts w:eastAsia="Verdana"/>
          <w:bCs/>
          <w:iCs/>
          <w:color w:val="auto"/>
          <w:sz w:val="22"/>
          <w:szCs w:val="22"/>
          <w:lang w:val="pt-PT" w:eastAsia="en-US"/>
        </w:rPr>
      </w:pPr>
      <w:r>
        <w:rPr>
          <w:rFonts w:eastAsia="Verdana"/>
          <w:bCs/>
          <w:iCs/>
          <w:color w:val="auto"/>
          <w:sz w:val="22"/>
          <w:szCs w:val="22"/>
          <w:lang w:val="pt-PT" w:eastAsia="en-US"/>
        </w:rPr>
        <w:t xml:space="preserve">3.2.1 </w:t>
      </w:r>
      <w:r w:rsidR="002B48A0" w:rsidRPr="00C41F42">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707153AB" w14:textId="7D8E06FA" w:rsidR="002B48A0" w:rsidRPr="00C41F42" w:rsidRDefault="002B48A0" w:rsidP="00C41F4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C41F42">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1222E3EC" w14:textId="59C413AC" w:rsidR="002B48A0" w:rsidRPr="00C41F42" w:rsidRDefault="002B48A0" w:rsidP="00C41F4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C41F42">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5F8E935F" w14:textId="77777777" w:rsidR="002B48A0" w:rsidRPr="00C41F42" w:rsidRDefault="002B48A0" w:rsidP="00C41F42">
      <w:pPr>
        <w:pStyle w:val="Nivel2"/>
        <w:spacing w:before="0" w:after="0" w:line="360" w:lineRule="auto"/>
        <w:rPr>
          <w:rFonts w:eastAsia="Verdana"/>
          <w:bCs/>
          <w:iCs/>
          <w:color w:val="auto"/>
          <w:sz w:val="22"/>
          <w:szCs w:val="22"/>
          <w:lang w:val="pt-PT" w:eastAsia="en-US"/>
        </w:rPr>
      </w:pPr>
    </w:p>
    <w:p w14:paraId="7BB89E04" w14:textId="7C952DCC" w:rsidR="002B48A0" w:rsidRPr="00C41F42" w:rsidRDefault="002B48A0" w:rsidP="00C41F42">
      <w:pPr>
        <w:pStyle w:val="Nivel3"/>
        <w:tabs>
          <w:tab w:val="left" w:pos="450"/>
        </w:tabs>
        <w:spacing w:before="0" w:after="0" w:line="360" w:lineRule="auto"/>
        <w:ind w:left="0"/>
        <w:rPr>
          <w:rFonts w:eastAsia="Verdana"/>
          <w:bCs/>
          <w:iCs/>
          <w:color w:val="auto"/>
          <w:sz w:val="22"/>
          <w:szCs w:val="22"/>
          <w:lang w:val="pt-PT" w:eastAsia="en-US"/>
        </w:rPr>
      </w:pPr>
      <w:r w:rsidRPr="00C41F42">
        <w:rPr>
          <w:rFonts w:eastAsia="Verdana"/>
          <w:bCs/>
          <w:iCs/>
          <w:color w:val="auto"/>
          <w:sz w:val="22"/>
          <w:szCs w:val="22"/>
          <w:lang w:val="pt-PT" w:eastAsia="en-US"/>
        </w:rPr>
        <w:lastRenderedPageBreak/>
        <w:t>3.2.4 O fiscal do contrato anotará em registro próprio todas as ocorrências relacionadas à execução do contrato, determinando o que for necessário para a regularização das faltas ou dos defeitos observados (Lei nº 14.133/2021, art. 117, §1º).</w:t>
      </w:r>
    </w:p>
    <w:p w14:paraId="7492FEFA" w14:textId="2E995993" w:rsidR="002B48A0" w:rsidRPr="00C41F42" w:rsidRDefault="002B48A0" w:rsidP="00C41F42">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C41F42">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464CC304" w14:textId="78CC962C" w:rsidR="002B48A0" w:rsidRPr="00C41F42" w:rsidRDefault="002B48A0" w:rsidP="00C41F42">
      <w:pPr>
        <w:pStyle w:val="Nivel2"/>
        <w:spacing w:before="0" w:after="0" w:line="360" w:lineRule="auto"/>
        <w:rPr>
          <w:rFonts w:eastAsia="Verdana"/>
          <w:bCs/>
          <w:iCs/>
          <w:color w:val="auto"/>
          <w:sz w:val="22"/>
          <w:szCs w:val="22"/>
          <w:lang w:val="pt-PT" w:eastAsia="en-US"/>
        </w:rPr>
      </w:pPr>
      <w:r w:rsidRPr="00C41F42">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4B205BB5" w14:textId="561D0F73" w:rsidR="002B48A0"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C41F42">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2E57A852" w14:textId="1A683155" w:rsidR="002B48A0"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C41F42">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1DE6AD19" w14:textId="16E9438A" w:rsidR="002B48A0" w:rsidRPr="00C41F42" w:rsidRDefault="002B48A0" w:rsidP="00C41F42">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C41F42">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CFDF1B0" w14:textId="330A0A7A" w:rsidR="002B48A0"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10" w:name="art123"/>
      <w:bookmarkStart w:id="11" w:name="art122§1"/>
      <w:bookmarkStart w:id="12" w:name="art122"/>
      <w:bookmarkStart w:id="13" w:name="art122§2"/>
      <w:bookmarkStart w:id="14" w:name="art122§3"/>
      <w:bookmarkEnd w:id="10"/>
      <w:bookmarkEnd w:id="11"/>
      <w:bookmarkEnd w:id="12"/>
      <w:bookmarkEnd w:id="13"/>
      <w:bookmarkEnd w:id="14"/>
      <w:r w:rsidRPr="00C41F42">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7999C1AB" w14:textId="3C09D326" w:rsidR="002B48A0"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t>O órgão ou entidade poderá convocar representante da empresa para adoção de providências que devam ser cumpridas de imediato.</w:t>
      </w:r>
    </w:p>
    <w:p w14:paraId="59B4B6BA" w14:textId="77777777" w:rsidR="00C41F42"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1E38B862" w14:textId="77777777" w:rsidR="00C41F42"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1A33D28B" w14:textId="77777777" w:rsidR="00C41F42"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lastRenderedPageBreak/>
        <w:t>Para o acompanhamento, gestão e fiscalização da execução do presente contrato, serão designandos em momento posterior, antes da execução do objeto, agentes públicos gestor/gestor substituto e fiscal/ fiscal substituto.</w:t>
      </w:r>
    </w:p>
    <w:p w14:paraId="6A2753C1" w14:textId="77777777" w:rsidR="00C41F42"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46354EE3" w14:textId="6F45F726" w:rsidR="002B48A0" w:rsidRPr="00C41F42" w:rsidRDefault="002B48A0" w:rsidP="00C41F42">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C41F42">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2028BB2A" w14:textId="55A0F706" w:rsidR="00C41F42" w:rsidRPr="00C41F42" w:rsidRDefault="002B48A0" w:rsidP="00C41F42">
      <w:pPr>
        <w:pStyle w:val="PargrafodaLista"/>
        <w:numPr>
          <w:ilvl w:val="2"/>
          <w:numId w:val="12"/>
        </w:numPr>
        <w:spacing w:before="0" w:line="360" w:lineRule="auto"/>
        <w:ind w:left="0" w:firstLine="0"/>
        <w:jc w:val="both"/>
        <w:rPr>
          <w:rFonts w:ascii="Arial" w:hAnsi="Arial" w:cs="Arial"/>
          <w:bCs/>
          <w:iCs/>
        </w:rPr>
      </w:pPr>
      <w:r w:rsidRPr="00C41F42">
        <w:rPr>
          <w:rFonts w:ascii="Arial" w:hAnsi="Arial" w:cs="Arial"/>
          <w:bCs/>
          <w:iCs/>
        </w:rPr>
        <w:t>A verificação da adequação da prestação do serviço deverá ser realizada com base nos critérios previstos neste Termo de Referência;</w:t>
      </w:r>
    </w:p>
    <w:p w14:paraId="466FCEBF" w14:textId="77777777" w:rsidR="00C41F42" w:rsidRPr="00C41F42" w:rsidRDefault="002B48A0" w:rsidP="00C41F42">
      <w:pPr>
        <w:pStyle w:val="PargrafodaLista"/>
        <w:numPr>
          <w:ilvl w:val="2"/>
          <w:numId w:val="12"/>
        </w:numPr>
        <w:spacing w:before="0" w:line="360" w:lineRule="auto"/>
        <w:ind w:left="0" w:firstLine="0"/>
        <w:jc w:val="both"/>
        <w:rPr>
          <w:rFonts w:ascii="Arial" w:hAnsi="Arial" w:cs="Arial"/>
          <w:bCs/>
          <w:iCs/>
        </w:rPr>
      </w:pPr>
      <w:r w:rsidRPr="00C41F42">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F0C668A" w14:textId="44FA03C7" w:rsidR="002B48A0" w:rsidRPr="00C41F42" w:rsidRDefault="002B48A0" w:rsidP="00C41F42">
      <w:pPr>
        <w:pStyle w:val="PargrafodaLista"/>
        <w:numPr>
          <w:ilvl w:val="2"/>
          <w:numId w:val="12"/>
        </w:numPr>
        <w:spacing w:before="0" w:line="360" w:lineRule="auto"/>
        <w:ind w:left="0" w:firstLine="0"/>
        <w:jc w:val="both"/>
        <w:rPr>
          <w:rFonts w:ascii="Arial" w:hAnsi="Arial" w:cs="Arial"/>
          <w:bCs/>
          <w:iCs/>
        </w:rPr>
      </w:pPr>
      <w:r w:rsidRPr="00C41F42">
        <w:rPr>
          <w:rFonts w:ascii="Arial" w:hAnsi="Arial" w:cs="Arial"/>
          <w:bCs/>
          <w:iCs/>
        </w:rPr>
        <w:t>Além das obrigações resultantes da aplicação da lei n° 14.133/21 e demais normas pertinentes, são obrigações da CONTRATANTE:</w:t>
      </w:r>
    </w:p>
    <w:p w14:paraId="57456BA6" w14:textId="68D457F6" w:rsidR="002B48A0" w:rsidRPr="00C41F42" w:rsidRDefault="00C41F42" w:rsidP="00C41F42">
      <w:pPr>
        <w:pStyle w:val="PargrafodaLista"/>
        <w:spacing w:before="0" w:line="360" w:lineRule="auto"/>
        <w:ind w:left="0"/>
        <w:jc w:val="both"/>
        <w:rPr>
          <w:rFonts w:ascii="Arial" w:hAnsi="Arial" w:cs="Arial"/>
          <w:bCs/>
          <w:iCs/>
        </w:rPr>
      </w:pPr>
      <w:r w:rsidRPr="00C41F42">
        <w:rPr>
          <w:rFonts w:ascii="Arial" w:hAnsi="Arial" w:cs="Arial"/>
          <w:bCs/>
          <w:iCs/>
        </w:rPr>
        <w:t xml:space="preserve">3.2.19.1 </w:t>
      </w:r>
      <w:r w:rsidR="002B48A0" w:rsidRPr="00C41F42">
        <w:rPr>
          <w:rFonts w:ascii="Arial" w:hAnsi="Arial" w:cs="Arial"/>
          <w:bCs/>
          <w:iCs/>
        </w:rPr>
        <w:t xml:space="preserve">Atestar as faturas/notas fiscais da CONTRATADA oriundas da realização dos serviços licitados; </w:t>
      </w:r>
    </w:p>
    <w:p w14:paraId="1D3F958D" w14:textId="40E618B5" w:rsidR="002B48A0" w:rsidRPr="00C41F42" w:rsidRDefault="00C41F42" w:rsidP="00C41F42">
      <w:pPr>
        <w:pStyle w:val="PargrafodaLista"/>
        <w:spacing w:before="0" w:line="360" w:lineRule="auto"/>
        <w:ind w:left="0"/>
        <w:jc w:val="both"/>
        <w:rPr>
          <w:rFonts w:ascii="Arial" w:hAnsi="Arial" w:cs="Arial"/>
          <w:bCs/>
          <w:iCs/>
        </w:rPr>
      </w:pPr>
      <w:r w:rsidRPr="00C41F42">
        <w:rPr>
          <w:rFonts w:ascii="Arial" w:hAnsi="Arial" w:cs="Arial"/>
          <w:bCs/>
          <w:iCs/>
        </w:rPr>
        <w:t xml:space="preserve">3.2.19.2 </w:t>
      </w:r>
      <w:r w:rsidR="002B48A0" w:rsidRPr="00C41F42">
        <w:rPr>
          <w:rFonts w:ascii="Arial" w:hAnsi="Arial" w:cs="Arial"/>
          <w:bCs/>
          <w:iCs/>
        </w:rPr>
        <w:t xml:space="preserve"> Efetuar os pagamentos devidos, nos prazos estabelecidos, à contratada;</w:t>
      </w:r>
    </w:p>
    <w:p w14:paraId="2B58F853" w14:textId="39D82353" w:rsidR="002B48A0" w:rsidRPr="00C41F42" w:rsidRDefault="00C41F42" w:rsidP="00C41F42">
      <w:pPr>
        <w:spacing w:line="360" w:lineRule="auto"/>
        <w:jc w:val="both"/>
        <w:rPr>
          <w:rFonts w:ascii="Arial" w:hAnsi="Arial" w:cs="Arial"/>
          <w:bCs/>
          <w:iCs/>
        </w:rPr>
      </w:pPr>
      <w:r w:rsidRPr="00C41F42">
        <w:rPr>
          <w:rFonts w:ascii="Arial" w:hAnsi="Arial" w:cs="Arial"/>
          <w:bCs/>
          <w:iCs/>
        </w:rPr>
        <w:t xml:space="preserve">3.2.19.3 </w:t>
      </w:r>
      <w:r w:rsidR="002B48A0" w:rsidRPr="00C41F42">
        <w:rPr>
          <w:rFonts w:ascii="Arial" w:hAnsi="Arial" w:cs="Arial"/>
          <w:bCs/>
          <w:iCs/>
        </w:rPr>
        <w:t xml:space="preserve"> Prestar as informações e os devidos esclarecimentos que venham a ser solicitados pela CONTRATADA;</w:t>
      </w:r>
    </w:p>
    <w:p w14:paraId="0F3B412D" w14:textId="31D43632" w:rsidR="002B48A0" w:rsidRPr="00C41F42" w:rsidRDefault="00C41F42" w:rsidP="00C41F42">
      <w:pPr>
        <w:spacing w:line="360" w:lineRule="auto"/>
        <w:jc w:val="both"/>
        <w:rPr>
          <w:rFonts w:ascii="Arial" w:hAnsi="Arial" w:cs="Arial"/>
          <w:bCs/>
          <w:iCs/>
        </w:rPr>
      </w:pPr>
      <w:r w:rsidRPr="00C41F42">
        <w:rPr>
          <w:rFonts w:ascii="Arial" w:hAnsi="Arial" w:cs="Arial"/>
          <w:bCs/>
          <w:iCs/>
        </w:rPr>
        <w:t xml:space="preserve">3.2.19.4 </w:t>
      </w:r>
      <w:r w:rsidR="002B48A0" w:rsidRPr="00C41F42">
        <w:rPr>
          <w:rFonts w:ascii="Arial" w:hAnsi="Arial" w:cs="Arial"/>
          <w:bCs/>
          <w:iCs/>
        </w:rPr>
        <w:t xml:space="preserve">Aplicar as penalidades constantes no item das Sanções Administrativas do presente Termo de Referência, bem como instrumento editalício e Lei nº14.133/21, em caso de descumprimento de qualquer obrigação por parte da CONTRATADA.  </w:t>
      </w:r>
    </w:p>
    <w:p w14:paraId="6F401796" w14:textId="77777777" w:rsidR="002B48A0" w:rsidRPr="00C41F42" w:rsidRDefault="002B48A0" w:rsidP="00C41F42">
      <w:pPr>
        <w:spacing w:line="360" w:lineRule="auto"/>
        <w:rPr>
          <w:rFonts w:ascii="Arial" w:hAnsi="Arial" w:cs="Arial"/>
          <w:bCs/>
          <w:iCs/>
        </w:rPr>
      </w:pPr>
    </w:p>
    <w:p w14:paraId="22193CCF" w14:textId="061360DF" w:rsidR="00C634F1" w:rsidRPr="008C13A3" w:rsidRDefault="00C634F1" w:rsidP="002B48A0">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2B48A0">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2B48A0">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3C261BF5" w:rsidR="00147B9F" w:rsidRPr="00C41F42" w:rsidRDefault="00147B9F" w:rsidP="00C41F42">
      <w:pPr>
        <w:pStyle w:val="PargrafodaLista"/>
        <w:widowControl/>
        <w:numPr>
          <w:ilvl w:val="1"/>
          <w:numId w:val="12"/>
        </w:numPr>
        <w:tabs>
          <w:tab w:val="left" w:pos="426"/>
        </w:tabs>
        <w:autoSpaceDE/>
        <w:autoSpaceDN/>
        <w:spacing w:before="120" w:after="120" w:line="276" w:lineRule="auto"/>
        <w:jc w:val="both"/>
        <w:rPr>
          <w:rFonts w:ascii="Arial" w:hAnsi="Arial" w:cs="Arial"/>
          <w:bCs/>
          <w:iCs/>
        </w:rPr>
      </w:pPr>
      <w:r w:rsidRPr="00C41F42">
        <w:rPr>
          <w:rFonts w:ascii="Arial" w:hAnsi="Arial" w:cs="Arial"/>
          <w:bCs/>
          <w:iCs/>
        </w:rPr>
        <w:t>O valor total da contratação é de R$.......... (.....)</w:t>
      </w:r>
    </w:p>
    <w:p w14:paraId="19E0CAC1" w14:textId="3066B963" w:rsidR="001D32DF" w:rsidRPr="00C41F42" w:rsidRDefault="001D32DF" w:rsidP="002B48A0">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C41F42">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C41F42" w:rsidRDefault="00147B9F" w:rsidP="002B48A0">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C41F42">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2B48A0">
      <w:pPr>
        <w:pStyle w:val="PargrafodaLista"/>
        <w:numPr>
          <w:ilvl w:val="0"/>
          <w:numId w:val="1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4455219" w14:textId="38EC3E71" w:rsidR="00C41F42" w:rsidRPr="00C41F42" w:rsidRDefault="00C41F42" w:rsidP="00C41F42">
      <w:pPr>
        <w:pStyle w:val="PargrafodaLista"/>
        <w:numPr>
          <w:ilvl w:val="1"/>
          <w:numId w:val="12"/>
        </w:numPr>
        <w:spacing w:before="0" w:line="360" w:lineRule="auto"/>
        <w:ind w:left="0" w:firstLine="0"/>
        <w:jc w:val="both"/>
        <w:rPr>
          <w:rFonts w:ascii="Arial" w:hAnsi="Arial" w:cs="Arial"/>
          <w:bCs/>
          <w:iCs/>
        </w:rPr>
      </w:pPr>
      <w:r w:rsidRPr="00C41F42">
        <w:rPr>
          <w:rFonts w:ascii="Arial" w:hAnsi="Arial" w:cs="Arial"/>
          <w:bCs/>
          <w:iCs/>
        </w:rPr>
        <w:t>O pagamento será efetuado conforme estabelecido no Decreto Municipal nº 2493, de 07 de novembro de 2023, desde que as certidões listadas abaixo estejam dentro da validade:</w:t>
      </w:r>
    </w:p>
    <w:p w14:paraId="026B7E46" w14:textId="395D63E3" w:rsidR="00C41F42" w:rsidRPr="00C41F42" w:rsidRDefault="00C41F42" w:rsidP="00C41F42">
      <w:pPr>
        <w:pStyle w:val="PargrafodaLista"/>
        <w:numPr>
          <w:ilvl w:val="2"/>
          <w:numId w:val="13"/>
        </w:numPr>
        <w:spacing w:before="0" w:line="360" w:lineRule="auto"/>
        <w:ind w:left="0" w:firstLine="0"/>
        <w:jc w:val="both"/>
        <w:rPr>
          <w:rFonts w:ascii="Arial" w:hAnsi="Arial" w:cs="Arial"/>
          <w:bCs/>
          <w:iCs/>
        </w:rPr>
      </w:pPr>
      <w:r w:rsidRPr="00C41F42">
        <w:rPr>
          <w:rFonts w:ascii="Arial" w:hAnsi="Arial" w:cs="Arial"/>
          <w:bCs/>
          <w:iCs/>
        </w:rPr>
        <w:t>Negativa de Débitos Trabalhistas; Fazenda Federal – abrange as contribuições sociais; FGTS; PGE – referente à Dívida Ativa Estadual; Municipal – referente ao ISS e Dívida Ativa; Estadual CND – referente ao ICMS.</w:t>
      </w:r>
    </w:p>
    <w:p w14:paraId="70D7FA33" w14:textId="6DE3E152" w:rsidR="00C41F42" w:rsidRPr="00C41F42" w:rsidRDefault="00C41F42" w:rsidP="00C41F42">
      <w:pPr>
        <w:pStyle w:val="PargrafodaLista"/>
        <w:numPr>
          <w:ilvl w:val="2"/>
          <w:numId w:val="13"/>
        </w:numPr>
        <w:spacing w:before="0" w:line="360" w:lineRule="auto"/>
        <w:ind w:left="0" w:firstLine="0"/>
        <w:jc w:val="both"/>
        <w:rPr>
          <w:rFonts w:ascii="Arial" w:hAnsi="Arial" w:cs="Arial"/>
          <w:bCs/>
          <w:iCs/>
        </w:rPr>
      </w:pPr>
      <w:r w:rsidRPr="00C41F42">
        <w:rPr>
          <w:rFonts w:ascii="Arial" w:hAnsi="Arial" w:cs="Arial"/>
          <w:bCs/>
          <w:iCs/>
        </w:rPr>
        <w:t xml:space="preserve">A Nota Fiscal deverá conter a identificação do Banco, número da Agência e da Conta Corrente, para que possibilite o CONTRATANTE efetuar o pagamento do valor devido; </w:t>
      </w:r>
    </w:p>
    <w:p w14:paraId="28A66E44" w14:textId="47B2D549" w:rsidR="00C41F42" w:rsidRPr="00C41F42" w:rsidRDefault="00C41F42" w:rsidP="00C41F42">
      <w:pPr>
        <w:pStyle w:val="PargrafodaLista"/>
        <w:numPr>
          <w:ilvl w:val="2"/>
          <w:numId w:val="13"/>
        </w:numPr>
        <w:spacing w:before="0" w:line="360" w:lineRule="auto"/>
        <w:ind w:left="0" w:firstLine="0"/>
        <w:jc w:val="both"/>
        <w:rPr>
          <w:rFonts w:ascii="Arial" w:hAnsi="Arial" w:cs="Arial"/>
          <w:bCs/>
          <w:iCs/>
        </w:rPr>
      </w:pPr>
      <w:r w:rsidRPr="00C41F42">
        <w:rPr>
          <w:rFonts w:ascii="Arial" w:hAnsi="Arial" w:cs="Arial"/>
          <w:bCs/>
          <w:iCs/>
        </w:rPr>
        <w:t>Na ocorrência de rejeição da(s) Nota(s) Fiscal (s), motivada por erro ou incorreções, o prazo para pagamento estipulado acima passará a ser contado a partir da data de sua reapresentação.</w:t>
      </w:r>
    </w:p>
    <w:p w14:paraId="13E0FB4D" w14:textId="6AA33DDE" w:rsidR="00C41F42" w:rsidRPr="00C41F42" w:rsidRDefault="00C41F42" w:rsidP="00C41F42">
      <w:pPr>
        <w:pStyle w:val="PargrafodaLista"/>
        <w:numPr>
          <w:ilvl w:val="1"/>
          <w:numId w:val="13"/>
        </w:numPr>
        <w:spacing w:before="0" w:line="360" w:lineRule="auto"/>
        <w:ind w:left="0" w:firstLine="0"/>
        <w:jc w:val="both"/>
        <w:rPr>
          <w:rFonts w:ascii="Arial" w:hAnsi="Arial" w:cs="Arial"/>
          <w:bCs/>
          <w:iCs/>
        </w:rPr>
      </w:pPr>
      <w:r w:rsidRPr="00C41F42">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EBFFB34"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C41F42">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5E467C"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5E467C">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C41F42">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5E467C"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w:t>
      </w:r>
      <w:r w:rsidRPr="005E467C">
        <w:rPr>
          <w:rFonts w:ascii="Arial" w:hAnsi="Arial" w:cs="Arial"/>
          <w:bCs/>
          <w:iCs/>
          <w:lang w:val="pt-BR"/>
        </w:rPr>
        <w:t xml:space="preserve">Administração terá o prazo de </w:t>
      </w:r>
      <w:r w:rsidRPr="005E467C">
        <w:rPr>
          <w:rFonts w:ascii="Arial" w:hAnsi="Arial" w:cs="Arial"/>
          <w:bCs/>
          <w:iCs/>
        </w:rPr>
        <w:t>1 (um) mês</w:t>
      </w:r>
      <w:r w:rsidRPr="005E467C">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5E467C"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5E467C">
        <w:rPr>
          <w:rFonts w:ascii="Arial" w:hAnsi="Arial" w:cs="Arial"/>
          <w:bCs/>
          <w:iCs/>
          <w:lang w:val="pt-BR"/>
        </w:rPr>
        <w:t xml:space="preserve">Responder eventuais pedidos de reestabelecimento do equilíbrio econômico-financeiro feitos pelo contratado no prazo máximo de </w:t>
      </w:r>
      <w:r w:rsidRPr="005E467C">
        <w:rPr>
          <w:rFonts w:ascii="Arial" w:hAnsi="Arial" w:cs="Arial"/>
          <w:bCs/>
          <w:iCs/>
        </w:rPr>
        <w:t>1 (um) mês</w:t>
      </w:r>
      <w:r w:rsidRPr="005E467C">
        <w:rPr>
          <w:rFonts w:ascii="Arial" w:hAnsi="Arial" w:cs="Arial"/>
          <w:bCs/>
          <w:iCs/>
          <w:lang w:val="pt-BR"/>
        </w:rPr>
        <w:t>.</w:t>
      </w:r>
    </w:p>
    <w:p w14:paraId="5080FE7D" w14:textId="77777777" w:rsidR="00A27B94" w:rsidRPr="008C13A3" w:rsidRDefault="00A27B94"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C41F42">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w:t>
      </w:r>
      <w:r w:rsidRPr="008C13A3">
        <w:rPr>
          <w:rFonts w:ascii="Arial" w:hAnsi="Arial" w:cs="Arial"/>
          <w:bCs/>
          <w:iCs/>
          <w:lang w:val="pt-BR"/>
        </w:rPr>
        <w:lastRenderedPageBreak/>
        <w:t xml:space="preserve">ou sede do contratado; 4) Certidão de Regularidade do FGTS – CRF; e 5) Certidão Negativa de Débitos Trabalhistas – CNDT; </w:t>
      </w:r>
    </w:p>
    <w:p w14:paraId="673D9A86"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C41F42">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C41F42">
      <w:pPr>
        <w:pStyle w:val="Nivel2"/>
        <w:numPr>
          <w:ilvl w:val="1"/>
          <w:numId w:val="13"/>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C41F42">
      <w:pPr>
        <w:pStyle w:val="Nivel2"/>
        <w:numPr>
          <w:ilvl w:val="1"/>
          <w:numId w:val="13"/>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C41F42">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C41F42">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C41F42">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C41F42">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C41F42">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44AF5FA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Para infração descrita na alínea “b” do subitem 1</w:t>
      </w:r>
      <w:r w:rsidR="005E467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45B686C1"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5E467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216F251F"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5E467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lastRenderedPageBreak/>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C41F42">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C41F42">
      <w:pPr>
        <w:pStyle w:val="PargrafodaLista"/>
        <w:widowControl/>
        <w:numPr>
          <w:ilvl w:val="1"/>
          <w:numId w:val="13"/>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C41F42">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C41F42">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A alteração social ou a modificação da finalidade ou da estrutura da empresa não ensejará a extinção se não restringir sua capacidade de concluir o contrato.</w:t>
      </w:r>
    </w:p>
    <w:p w14:paraId="62709D8D" w14:textId="77777777" w:rsidR="003444FD" w:rsidRPr="008C13A3" w:rsidRDefault="003444FD" w:rsidP="00C41F42">
      <w:pPr>
        <w:pStyle w:val="PargrafodaLista"/>
        <w:widowControl/>
        <w:numPr>
          <w:ilvl w:val="3"/>
          <w:numId w:val="13"/>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C41F42">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C41F42">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C41F42">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C41F42">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280679C" w:rsidR="002E43FD" w:rsidRDefault="002E43FD" w:rsidP="00C41F42">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E212879" w14:textId="069CA128" w:rsidR="0064685C" w:rsidRPr="0064685C" w:rsidRDefault="0064685C" w:rsidP="0064685C">
      <w:pPr>
        <w:pStyle w:val="PargrafodaLista"/>
        <w:numPr>
          <w:ilvl w:val="1"/>
          <w:numId w:val="13"/>
        </w:numPr>
        <w:spacing w:line="276" w:lineRule="auto"/>
        <w:ind w:left="0" w:firstLine="0"/>
        <w:jc w:val="both"/>
        <w:rPr>
          <w:rFonts w:ascii="Arial" w:hAnsi="Arial" w:cs="Arial"/>
        </w:rPr>
      </w:pPr>
      <w:r w:rsidRPr="0064685C">
        <w:rPr>
          <w:rFonts w:ascii="Arial" w:hAnsi="Arial" w:cs="Arial"/>
        </w:rPr>
        <w:t>As despesas decorrentes da presente contratação correrão à conta de recursos específicos consignados no Orçamento do Município, na forma abaixo:</w:t>
      </w:r>
    </w:p>
    <w:p w14:paraId="591AA2F7" w14:textId="77777777" w:rsidR="0064685C" w:rsidRPr="0064685C" w:rsidRDefault="0064685C" w:rsidP="0064685C">
      <w:pPr>
        <w:spacing w:line="276" w:lineRule="auto"/>
        <w:jc w:val="both"/>
        <w:rPr>
          <w:rFonts w:ascii="Arial" w:hAnsi="Arial" w:cs="Arial"/>
        </w:rPr>
      </w:pPr>
    </w:p>
    <w:tbl>
      <w:tblPr>
        <w:tblStyle w:val="Tabelacomgrade"/>
        <w:tblW w:w="9209" w:type="dxa"/>
        <w:jc w:val="center"/>
        <w:tblLook w:val="04A0" w:firstRow="1" w:lastRow="0" w:firstColumn="1" w:lastColumn="0" w:noHBand="0" w:noVBand="1"/>
      </w:tblPr>
      <w:tblGrid>
        <w:gridCol w:w="2083"/>
        <w:gridCol w:w="2541"/>
        <w:gridCol w:w="2214"/>
        <w:gridCol w:w="2371"/>
      </w:tblGrid>
      <w:tr w:rsidR="0064685C" w:rsidRPr="0064685C" w14:paraId="3DB42D18" w14:textId="77777777" w:rsidTr="0064685C">
        <w:trPr>
          <w:jc w:val="center"/>
        </w:trPr>
        <w:tc>
          <w:tcPr>
            <w:tcW w:w="2083" w:type="dxa"/>
            <w:shd w:val="clear" w:color="auto" w:fill="auto"/>
            <w:tcMar>
              <w:left w:w="108" w:type="dxa"/>
            </w:tcMar>
          </w:tcPr>
          <w:p w14:paraId="6DEAC50E" w14:textId="77777777" w:rsidR="0064685C" w:rsidRPr="0064685C" w:rsidRDefault="0064685C" w:rsidP="0064685C">
            <w:pPr>
              <w:spacing w:line="276" w:lineRule="auto"/>
              <w:jc w:val="center"/>
              <w:rPr>
                <w:rFonts w:ascii="Arial" w:hAnsi="Arial" w:cs="Arial"/>
              </w:rPr>
            </w:pPr>
            <w:r w:rsidRPr="0064685C">
              <w:rPr>
                <w:rFonts w:ascii="Arial" w:hAnsi="Arial" w:cs="Arial"/>
              </w:rPr>
              <w:t>Órgão/Unidade Orçamentária</w:t>
            </w:r>
          </w:p>
        </w:tc>
        <w:tc>
          <w:tcPr>
            <w:tcW w:w="2541" w:type="dxa"/>
            <w:shd w:val="clear" w:color="auto" w:fill="auto"/>
            <w:tcMar>
              <w:left w:w="108" w:type="dxa"/>
            </w:tcMar>
          </w:tcPr>
          <w:p w14:paraId="6296966E" w14:textId="77777777" w:rsidR="0064685C" w:rsidRPr="0064685C" w:rsidRDefault="0064685C" w:rsidP="0064685C">
            <w:pPr>
              <w:spacing w:line="276" w:lineRule="auto"/>
              <w:jc w:val="center"/>
              <w:rPr>
                <w:rFonts w:ascii="Arial" w:hAnsi="Arial" w:cs="Arial"/>
              </w:rPr>
            </w:pPr>
            <w:r w:rsidRPr="0064685C">
              <w:rPr>
                <w:rFonts w:ascii="Arial" w:hAnsi="Arial" w:cs="Arial"/>
              </w:rPr>
              <w:t>Programa de Trabalho</w:t>
            </w:r>
          </w:p>
        </w:tc>
        <w:tc>
          <w:tcPr>
            <w:tcW w:w="2214" w:type="dxa"/>
            <w:shd w:val="clear" w:color="auto" w:fill="auto"/>
            <w:tcMar>
              <w:left w:w="108" w:type="dxa"/>
            </w:tcMar>
          </w:tcPr>
          <w:p w14:paraId="4615ECFA" w14:textId="77777777" w:rsidR="0064685C" w:rsidRPr="0064685C" w:rsidRDefault="0064685C" w:rsidP="0064685C">
            <w:pPr>
              <w:spacing w:line="276" w:lineRule="auto"/>
              <w:jc w:val="center"/>
              <w:rPr>
                <w:rFonts w:ascii="Arial" w:hAnsi="Arial" w:cs="Arial"/>
              </w:rPr>
            </w:pPr>
            <w:r w:rsidRPr="0064685C">
              <w:rPr>
                <w:rFonts w:ascii="Arial" w:hAnsi="Arial" w:cs="Arial"/>
              </w:rPr>
              <w:t>Fonte de Recursos</w:t>
            </w:r>
          </w:p>
        </w:tc>
        <w:tc>
          <w:tcPr>
            <w:tcW w:w="2371" w:type="dxa"/>
            <w:shd w:val="clear" w:color="auto" w:fill="auto"/>
            <w:tcMar>
              <w:left w:w="108" w:type="dxa"/>
            </w:tcMar>
          </w:tcPr>
          <w:p w14:paraId="523105B1" w14:textId="77777777" w:rsidR="0064685C" w:rsidRPr="0064685C" w:rsidRDefault="0064685C" w:rsidP="0064685C">
            <w:pPr>
              <w:spacing w:line="276" w:lineRule="auto"/>
              <w:jc w:val="both"/>
              <w:rPr>
                <w:rFonts w:ascii="Arial" w:hAnsi="Arial" w:cs="Arial"/>
              </w:rPr>
            </w:pPr>
            <w:r w:rsidRPr="0064685C">
              <w:rPr>
                <w:rFonts w:ascii="Arial" w:hAnsi="Arial" w:cs="Arial"/>
              </w:rPr>
              <w:t>Natureza da Despesa</w:t>
            </w:r>
          </w:p>
        </w:tc>
      </w:tr>
      <w:tr w:rsidR="0064685C" w:rsidRPr="0064685C" w14:paraId="50E55894" w14:textId="77777777" w:rsidTr="0064685C">
        <w:trPr>
          <w:jc w:val="center"/>
        </w:trPr>
        <w:tc>
          <w:tcPr>
            <w:tcW w:w="2083" w:type="dxa"/>
            <w:shd w:val="clear" w:color="auto" w:fill="auto"/>
            <w:tcMar>
              <w:left w:w="108" w:type="dxa"/>
            </w:tcMar>
          </w:tcPr>
          <w:p w14:paraId="4432CABC" w14:textId="77777777" w:rsidR="0064685C" w:rsidRPr="0064685C" w:rsidRDefault="0064685C" w:rsidP="0064685C">
            <w:pPr>
              <w:spacing w:line="276" w:lineRule="auto"/>
              <w:jc w:val="center"/>
              <w:rPr>
                <w:rFonts w:ascii="Arial" w:hAnsi="Arial" w:cs="Arial"/>
              </w:rPr>
            </w:pPr>
          </w:p>
          <w:p w14:paraId="6B98600B" w14:textId="77777777" w:rsidR="0064685C" w:rsidRPr="0064685C" w:rsidRDefault="0064685C" w:rsidP="0064685C">
            <w:pPr>
              <w:spacing w:line="276" w:lineRule="auto"/>
              <w:jc w:val="center"/>
              <w:rPr>
                <w:rFonts w:ascii="Arial" w:hAnsi="Arial" w:cs="Arial"/>
              </w:rPr>
            </w:pPr>
            <w:r w:rsidRPr="0064685C">
              <w:rPr>
                <w:rFonts w:ascii="Arial" w:hAnsi="Arial" w:cs="Arial"/>
              </w:rPr>
              <w:t>Secretaria de Obras</w:t>
            </w:r>
          </w:p>
        </w:tc>
        <w:tc>
          <w:tcPr>
            <w:tcW w:w="2541" w:type="dxa"/>
            <w:shd w:val="clear" w:color="auto" w:fill="auto"/>
            <w:tcMar>
              <w:left w:w="108" w:type="dxa"/>
            </w:tcMar>
          </w:tcPr>
          <w:p w14:paraId="4FA9665A" w14:textId="77777777" w:rsidR="0064685C" w:rsidRPr="0064685C" w:rsidRDefault="0064685C" w:rsidP="0064685C">
            <w:pPr>
              <w:spacing w:line="276" w:lineRule="auto"/>
              <w:jc w:val="center"/>
              <w:rPr>
                <w:rFonts w:ascii="Arial" w:hAnsi="Arial" w:cs="Arial"/>
              </w:rPr>
            </w:pPr>
          </w:p>
          <w:p w14:paraId="30C87B50" w14:textId="77777777" w:rsidR="0064685C" w:rsidRPr="0064685C" w:rsidRDefault="0064685C" w:rsidP="0064685C">
            <w:pPr>
              <w:spacing w:line="276" w:lineRule="auto"/>
              <w:jc w:val="center"/>
              <w:rPr>
                <w:rFonts w:ascii="Arial" w:hAnsi="Arial" w:cs="Arial"/>
              </w:rPr>
            </w:pPr>
            <w:r w:rsidRPr="0064685C">
              <w:rPr>
                <w:rFonts w:ascii="Arial" w:hAnsi="Arial" w:cs="Arial"/>
              </w:rPr>
              <w:t>10001.1545200132.046</w:t>
            </w:r>
          </w:p>
        </w:tc>
        <w:tc>
          <w:tcPr>
            <w:tcW w:w="2214" w:type="dxa"/>
            <w:shd w:val="clear" w:color="auto" w:fill="auto"/>
            <w:tcMar>
              <w:left w:w="108" w:type="dxa"/>
            </w:tcMar>
          </w:tcPr>
          <w:p w14:paraId="162F8621" w14:textId="77777777" w:rsidR="0064685C" w:rsidRPr="0064685C" w:rsidRDefault="0064685C" w:rsidP="0064685C">
            <w:pPr>
              <w:spacing w:line="276" w:lineRule="auto"/>
              <w:jc w:val="center"/>
              <w:rPr>
                <w:rFonts w:ascii="Arial" w:hAnsi="Arial" w:cs="Arial"/>
              </w:rPr>
            </w:pPr>
            <w:r w:rsidRPr="0064685C">
              <w:rPr>
                <w:rFonts w:ascii="Arial" w:hAnsi="Arial" w:cs="Arial"/>
              </w:rPr>
              <w:t>170400000017</w:t>
            </w:r>
          </w:p>
          <w:p w14:paraId="38396034" w14:textId="77777777" w:rsidR="0064685C" w:rsidRPr="0064685C" w:rsidRDefault="0064685C" w:rsidP="0064685C">
            <w:pPr>
              <w:spacing w:line="276" w:lineRule="auto"/>
              <w:jc w:val="center"/>
              <w:rPr>
                <w:rFonts w:ascii="Arial" w:hAnsi="Arial" w:cs="Arial"/>
              </w:rPr>
            </w:pPr>
            <w:r w:rsidRPr="0064685C">
              <w:rPr>
                <w:rFonts w:ascii="Arial" w:hAnsi="Arial" w:cs="Arial"/>
              </w:rPr>
              <w:t>170400000019</w:t>
            </w:r>
          </w:p>
          <w:p w14:paraId="0C2C77EC" w14:textId="77777777" w:rsidR="0064685C" w:rsidRPr="0064685C" w:rsidRDefault="0064685C" w:rsidP="0064685C">
            <w:pPr>
              <w:spacing w:line="276" w:lineRule="auto"/>
              <w:jc w:val="center"/>
              <w:rPr>
                <w:rFonts w:ascii="Arial" w:hAnsi="Arial" w:cs="Arial"/>
              </w:rPr>
            </w:pPr>
            <w:r w:rsidRPr="0064685C">
              <w:rPr>
                <w:rFonts w:ascii="Arial" w:hAnsi="Arial" w:cs="Arial"/>
              </w:rPr>
              <w:t>170500000020</w:t>
            </w:r>
          </w:p>
        </w:tc>
        <w:tc>
          <w:tcPr>
            <w:tcW w:w="2371" w:type="dxa"/>
            <w:shd w:val="clear" w:color="auto" w:fill="auto"/>
            <w:tcMar>
              <w:left w:w="108" w:type="dxa"/>
            </w:tcMar>
          </w:tcPr>
          <w:p w14:paraId="210141B9" w14:textId="77777777" w:rsidR="0064685C" w:rsidRPr="0064685C" w:rsidRDefault="0064685C" w:rsidP="0064685C">
            <w:pPr>
              <w:spacing w:line="276" w:lineRule="auto"/>
              <w:jc w:val="center"/>
              <w:rPr>
                <w:rFonts w:ascii="Arial" w:hAnsi="Arial" w:cs="Arial"/>
              </w:rPr>
            </w:pPr>
          </w:p>
          <w:p w14:paraId="48431765" w14:textId="77777777" w:rsidR="0064685C" w:rsidRPr="0064685C" w:rsidRDefault="0064685C" w:rsidP="0064685C">
            <w:pPr>
              <w:spacing w:line="276" w:lineRule="auto"/>
              <w:jc w:val="center"/>
              <w:rPr>
                <w:rFonts w:ascii="Arial" w:hAnsi="Arial" w:cs="Arial"/>
              </w:rPr>
            </w:pPr>
            <w:r w:rsidRPr="0064685C">
              <w:rPr>
                <w:rFonts w:ascii="Arial" w:hAnsi="Arial" w:cs="Arial"/>
              </w:rPr>
              <w:t>3390.30 – 19</w:t>
            </w:r>
          </w:p>
        </w:tc>
      </w:tr>
      <w:tr w:rsidR="0064685C" w:rsidRPr="0064685C" w14:paraId="6EE5FB7C" w14:textId="77777777" w:rsidTr="0064685C">
        <w:trPr>
          <w:jc w:val="center"/>
        </w:trPr>
        <w:tc>
          <w:tcPr>
            <w:tcW w:w="2083" w:type="dxa"/>
            <w:shd w:val="clear" w:color="auto" w:fill="auto"/>
            <w:tcMar>
              <w:left w:w="108" w:type="dxa"/>
            </w:tcMar>
          </w:tcPr>
          <w:p w14:paraId="09840C45" w14:textId="77777777" w:rsidR="0064685C" w:rsidRPr="0064685C" w:rsidRDefault="0064685C" w:rsidP="0064685C">
            <w:pPr>
              <w:spacing w:line="276" w:lineRule="auto"/>
              <w:jc w:val="center"/>
              <w:rPr>
                <w:rFonts w:ascii="Arial" w:hAnsi="Arial" w:cs="Arial"/>
              </w:rPr>
            </w:pPr>
          </w:p>
          <w:p w14:paraId="29D77920" w14:textId="77777777" w:rsidR="0064685C" w:rsidRPr="0064685C" w:rsidRDefault="0064685C" w:rsidP="0064685C">
            <w:pPr>
              <w:spacing w:line="276" w:lineRule="auto"/>
              <w:jc w:val="center"/>
              <w:rPr>
                <w:rFonts w:ascii="Arial" w:hAnsi="Arial" w:cs="Arial"/>
              </w:rPr>
            </w:pPr>
            <w:r w:rsidRPr="0064685C">
              <w:rPr>
                <w:rFonts w:ascii="Arial" w:hAnsi="Arial" w:cs="Arial"/>
              </w:rPr>
              <w:t>Secretaria de Obras</w:t>
            </w:r>
          </w:p>
        </w:tc>
        <w:tc>
          <w:tcPr>
            <w:tcW w:w="2541" w:type="dxa"/>
            <w:shd w:val="clear" w:color="auto" w:fill="auto"/>
            <w:tcMar>
              <w:left w:w="108" w:type="dxa"/>
            </w:tcMar>
          </w:tcPr>
          <w:p w14:paraId="4A4E9418" w14:textId="77777777" w:rsidR="0064685C" w:rsidRPr="0064685C" w:rsidRDefault="0064685C" w:rsidP="0064685C">
            <w:pPr>
              <w:spacing w:line="276" w:lineRule="auto"/>
              <w:rPr>
                <w:rFonts w:ascii="Arial" w:hAnsi="Arial" w:cs="Arial"/>
              </w:rPr>
            </w:pPr>
            <w:r w:rsidRPr="0064685C">
              <w:rPr>
                <w:rFonts w:ascii="Arial" w:hAnsi="Arial" w:cs="Arial"/>
              </w:rPr>
              <w:t xml:space="preserve"> </w:t>
            </w:r>
          </w:p>
          <w:p w14:paraId="439443E5" w14:textId="77777777" w:rsidR="0064685C" w:rsidRPr="0064685C" w:rsidRDefault="0064685C" w:rsidP="0064685C">
            <w:pPr>
              <w:spacing w:line="276" w:lineRule="auto"/>
              <w:rPr>
                <w:rFonts w:ascii="Arial" w:hAnsi="Arial" w:cs="Arial"/>
              </w:rPr>
            </w:pPr>
            <w:r w:rsidRPr="0064685C">
              <w:rPr>
                <w:rFonts w:ascii="Arial" w:hAnsi="Arial" w:cs="Arial"/>
              </w:rPr>
              <w:t>10001.1545200132.047</w:t>
            </w:r>
          </w:p>
        </w:tc>
        <w:tc>
          <w:tcPr>
            <w:tcW w:w="2214" w:type="dxa"/>
            <w:shd w:val="clear" w:color="auto" w:fill="auto"/>
            <w:tcMar>
              <w:left w:w="108" w:type="dxa"/>
            </w:tcMar>
          </w:tcPr>
          <w:p w14:paraId="29FD869A" w14:textId="77777777" w:rsidR="0064685C" w:rsidRPr="0064685C" w:rsidRDefault="0064685C" w:rsidP="0064685C">
            <w:pPr>
              <w:spacing w:line="276" w:lineRule="auto"/>
              <w:jc w:val="center"/>
              <w:rPr>
                <w:rFonts w:ascii="Arial" w:hAnsi="Arial" w:cs="Arial"/>
              </w:rPr>
            </w:pPr>
            <w:r w:rsidRPr="0064685C">
              <w:rPr>
                <w:rFonts w:ascii="Arial" w:hAnsi="Arial" w:cs="Arial"/>
              </w:rPr>
              <w:t>170400000017</w:t>
            </w:r>
          </w:p>
          <w:p w14:paraId="7E2196B0" w14:textId="77777777" w:rsidR="0064685C" w:rsidRPr="0064685C" w:rsidRDefault="0064685C" w:rsidP="0064685C">
            <w:pPr>
              <w:spacing w:line="276" w:lineRule="auto"/>
              <w:jc w:val="center"/>
              <w:rPr>
                <w:rFonts w:ascii="Arial" w:hAnsi="Arial" w:cs="Arial"/>
              </w:rPr>
            </w:pPr>
            <w:r w:rsidRPr="0064685C">
              <w:rPr>
                <w:rFonts w:ascii="Arial" w:hAnsi="Arial" w:cs="Arial"/>
              </w:rPr>
              <w:t>170400000019</w:t>
            </w:r>
          </w:p>
          <w:p w14:paraId="699EC87C" w14:textId="77777777" w:rsidR="0064685C" w:rsidRPr="0064685C" w:rsidRDefault="0064685C" w:rsidP="0064685C">
            <w:pPr>
              <w:spacing w:line="276" w:lineRule="auto"/>
              <w:jc w:val="center"/>
              <w:rPr>
                <w:rFonts w:ascii="Arial" w:hAnsi="Arial" w:cs="Arial"/>
              </w:rPr>
            </w:pPr>
            <w:r w:rsidRPr="0064685C">
              <w:rPr>
                <w:rFonts w:ascii="Arial" w:hAnsi="Arial" w:cs="Arial"/>
              </w:rPr>
              <w:t>170500000020</w:t>
            </w:r>
          </w:p>
        </w:tc>
        <w:tc>
          <w:tcPr>
            <w:tcW w:w="2371" w:type="dxa"/>
            <w:shd w:val="clear" w:color="auto" w:fill="auto"/>
            <w:tcMar>
              <w:left w:w="108" w:type="dxa"/>
            </w:tcMar>
          </w:tcPr>
          <w:p w14:paraId="0B7E2247" w14:textId="77777777" w:rsidR="0064685C" w:rsidRPr="0064685C" w:rsidRDefault="0064685C" w:rsidP="0064685C">
            <w:pPr>
              <w:spacing w:line="276" w:lineRule="auto"/>
              <w:jc w:val="center"/>
              <w:rPr>
                <w:rFonts w:ascii="Arial" w:hAnsi="Arial" w:cs="Arial"/>
              </w:rPr>
            </w:pPr>
          </w:p>
          <w:p w14:paraId="00F5C07C" w14:textId="6255E27D" w:rsidR="0064685C" w:rsidRPr="0064685C" w:rsidRDefault="0064685C" w:rsidP="0064685C">
            <w:pPr>
              <w:pStyle w:val="PargrafodaLista"/>
              <w:numPr>
                <w:ilvl w:val="1"/>
                <w:numId w:val="14"/>
              </w:numPr>
              <w:spacing w:line="276" w:lineRule="auto"/>
              <w:ind w:left="0" w:firstLine="0"/>
              <w:jc w:val="center"/>
              <w:rPr>
                <w:rFonts w:ascii="Arial" w:hAnsi="Arial" w:cs="Arial"/>
              </w:rPr>
            </w:pPr>
            <w:r w:rsidRPr="0064685C">
              <w:rPr>
                <w:rFonts w:ascii="Arial" w:hAnsi="Arial" w:cs="Arial"/>
              </w:rPr>
              <w:t>- 19</w:t>
            </w:r>
          </w:p>
        </w:tc>
      </w:tr>
    </w:tbl>
    <w:p w14:paraId="58E555FC" w14:textId="77777777" w:rsidR="0064685C" w:rsidRPr="0064685C" w:rsidRDefault="0064685C" w:rsidP="0064685C">
      <w:pPr>
        <w:spacing w:line="276" w:lineRule="auto"/>
        <w:jc w:val="both"/>
        <w:rPr>
          <w:rFonts w:ascii="Arial" w:hAnsi="Arial" w:cs="Arial"/>
        </w:rPr>
      </w:pPr>
    </w:p>
    <w:p w14:paraId="42DA3EA6" w14:textId="61B8D260" w:rsidR="0064685C" w:rsidRPr="0064685C" w:rsidRDefault="0064685C" w:rsidP="0064685C">
      <w:pPr>
        <w:spacing w:line="276" w:lineRule="auto"/>
        <w:jc w:val="both"/>
        <w:rPr>
          <w:rFonts w:ascii="Arial" w:hAnsi="Arial" w:cs="Arial"/>
        </w:rPr>
      </w:pPr>
      <w:r w:rsidRPr="0064685C">
        <w:rPr>
          <w:rFonts w:ascii="Arial" w:hAnsi="Arial" w:cs="Arial"/>
        </w:rPr>
        <w:t>13.2 A dotação relativa aos exercícios financeiros subsequentes será indicada após aprovação da Lei Orçamentária respectiva e liberação dos créditos correspondentes, mediante apostilamento.</w:t>
      </w:r>
    </w:p>
    <w:p w14:paraId="120C7BB4" w14:textId="79989D0D" w:rsidR="00D90EA5" w:rsidRPr="008C13A3" w:rsidRDefault="00D90EA5" w:rsidP="0064685C">
      <w:pPr>
        <w:pStyle w:val="Nivel01"/>
        <w:numPr>
          <w:ilvl w:val="0"/>
          <w:numId w:val="13"/>
        </w:numPr>
        <w:tabs>
          <w:tab w:val="left" w:pos="284"/>
          <w:tab w:val="left" w:pos="993"/>
        </w:tabs>
        <w:spacing w:line="276" w:lineRule="auto"/>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64685C">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w:t>
      </w:r>
      <w:r w:rsidRPr="008C13A3">
        <w:rPr>
          <w:rFonts w:ascii="Arial" w:hAnsi="Arial" w:cs="Arial"/>
        </w:rPr>
        <w:lastRenderedPageBreak/>
        <w:t>normas e princípios gerais dos contratos.</w:t>
      </w:r>
    </w:p>
    <w:p w14:paraId="00A10458" w14:textId="5A9C5852" w:rsidR="008C13A3" w:rsidRPr="008C13A3" w:rsidRDefault="008C13A3" w:rsidP="0064685C">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64685C">
      <w:pPr>
        <w:pStyle w:val="PargrafodaLista"/>
        <w:numPr>
          <w:ilvl w:val="1"/>
          <w:numId w:val="13"/>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64685C">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64685C">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64685C">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64685C">
      <w:pPr>
        <w:pStyle w:val="Nivel010"/>
        <w:numPr>
          <w:ilvl w:val="0"/>
          <w:numId w:val="13"/>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64685C">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64685C">
      <w:pPr>
        <w:pStyle w:val="Nivel010"/>
        <w:numPr>
          <w:ilvl w:val="0"/>
          <w:numId w:val="13"/>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64685C" w:rsidRDefault="001D32DF" w:rsidP="0064685C">
      <w:pPr>
        <w:pStyle w:val="PargrafodaLista"/>
        <w:numPr>
          <w:ilvl w:val="1"/>
          <w:numId w:val="13"/>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w:t>
      </w:r>
      <w:r w:rsidRPr="0064685C">
        <w:rPr>
          <w:rFonts w:ascii="Arial" w:hAnsi="Arial" w:cs="Arial"/>
        </w:rPr>
        <w:t xml:space="preserve">conforme art. </w:t>
      </w:r>
      <w:r w:rsidR="003E1F86" w:rsidRPr="0064685C">
        <w:rPr>
          <w:rFonts w:ascii="Arial" w:hAnsi="Arial" w:cs="Arial"/>
          <w:lang w:val="pt-BR"/>
        </w:rPr>
        <w:t>92, §1º da Lei nº 14.133/21</w:t>
      </w:r>
      <w:r w:rsidR="0055035E" w:rsidRPr="0064685C">
        <w:rPr>
          <w:rFonts w:ascii="Arial" w:hAnsi="Arial" w:cs="Arial"/>
          <w:lang w:val="pt-BR"/>
        </w:rPr>
        <w:t>.</w:t>
      </w:r>
    </w:p>
    <w:p w14:paraId="389D31E9" w14:textId="4A054268" w:rsidR="001D32DF" w:rsidRPr="0064685C" w:rsidRDefault="001D32DF" w:rsidP="0064685C">
      <w:pPr>
        <w:pStyle w:val="PargrafodaLista"/>
        <w:numPr>
          <w:ilvl w:val="1"/>
          <w:numId w:val="13"/>
        </w:numPr>
        <w:tabs>
          <w:tab w:val="left" w:pos="426"/>
        </w:tabs>
        <w:ind w:left="0" w:firstLine="0"/>
        <w:jc w:val="both"/>
        <w:rPr>
          <w:rFonts w:ascii="Arial" w:hAnsi="Arial" w:cs="Arial"/>
        </w:rPr>
      </w:pPr>
      <w:r w:rsidRPr="0064685C">
        <w:rPr>
          <w:rFonts w:ascii="Arial" w:hAnsi="Arial" w:cs="Arial"/>
        </w:rPr>
        <w:t xml:space="preserve">Para firmeza e validade do pactuado, o presente Termo de Contrato foi lavrado em </w:t>
      </w:r>
      <w:r w:rsidR="00466BF6" w:rsidRPr="0064685C">
        <w:rPr>
          <w:rFonts w:ascii="Arial" w:hAnsi="Arial" w:cs="Arial"/>
        </w:rPr>
        <w:t>03</w:t>
      </w:r>
      <w:r w:rsidRPr="0064685C">
        <w:rPr>
          <w:rFonts w:ascii="Arial" w:hAnsi="Arial" w:cs="Arial"/>
        </w:rPr>
        <w:t xml:space="preserve"> (</w:t>
      </w:r>
      <w:r w:rsidR="00466BF6" w:rsidRPr="0064685C">
        <w:rPr>
          <w:rFonts w:ascii="Arial" w:hAnsi="Arial" w:cs="Arial"/>
        </w:rPr>
        <w:t>três</w:t>
      </w:r>
      <w:r w:rsidRPr="0064685C">
        <w:rPr>
          <w:rFonts w:ascii="Arial" w:hAnsi="Arial" w:cs="Arial"/>
        </w:rPr>
        <w:t xml:space="preserve">) vias de igual teor, que, depois de lido e achado em ordem, vai assinado pelos contraentes. </w:t>
      </w:r>
    </w:p>
    <w:p w14:paraId="01908919" w14:textId="17537281"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64685C">
        <w:rPr>
          <w:rFonts w:ascii="Arial" w:hAnsi="Arial" w:cs="Arial"/>
        </w:rPr>
        <w:t>24.</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075BC99C" w14:textId="5EDB81B1" w:rsidR="0055035E" w:rsidRPr="008C13A3" w:rsidRDefault="0055035E" w:rsidP="001F44F7">
      <w:pPr>
        <w:spacing w:after="120"/>
        <w:jc w:val="both"/>
        <w:rPr>
          <w:rFonts w:ascii="Arial" w:hAnsi="Arial" w:cs="Arial"/>
        </w:rPr>
      </w:pPr>
      <w:r w:rsidRPr="008C13A3">
        <w:rPr>
          <w:rFonts w:ascii="Arial" w:hAnsi="Arial" w:cs="Arial"/>
        </w:rPr>
        <w:t>1</w:t>
      </w:r>
      <w:r w:rsidR="0064685C">
        <w:rPr>
          <w:rFonts w:ascii="Arial" w:hAnsi="Arial" w:cs="Arial"/>
        </w:rPr>
        <w:t>-</w:t>
      </w:r>
    </w:p>
    <w:p w14:paraId="532382A8" w14:textId="260B4875"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54708D">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0DEC0D" w14:textId="77777777" w:rsidR="001D37F3" w:rsidRDefault="001D37F3">
      <w:r>
        <w:separator/>
      </w:r>
    </w:p>
  </w:endnote>
  <w:endnote w:type="continuationSeparator" w:id="0">
    <w:p w14:paraId="6C30A8BC" w14:textId="77777777" w:rsidR="001D37F3" w:rsidRDefault="001D37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4CF82" w14:textId="77777777" w:rsidR="000E20EE" w:rsidRDefault="000E20E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1E88DB7"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0E20EE" w:rsidRPr="00E6780F">
        <w:rPr>
          <w:rStyle w:val="Hyperlink"/>
          <w:rFonts w:ascii="Arial" w:hAnsi="Arial" w:cs="Arial"/>
          <w:sz w:val="18"/>
          <w:szCs w:val="18"/>
        </w:rPr>
        <w:t>licitacaopmnf@gmail.com</w:t>
      </w:r>
    </w:hyperlink>
    <w:r w:rsidR="000E20EE">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895310">
      <w:rPr>
        <w:rFonts w:ascii="Arial" w:hAnsi="Arial" w:cs="Arial"/>
        <w:color w:val="000000"/>
        <w:sz w:val="18"/>
        <w:szCs w:val="18"/>
      </w:rPr>
      <w:t xml:space="preserve">2525-9100 – </w:t>
    </w:r>
  </w:p>
  <w:p w14:paraId="4268635B" w14:textId="59452FEB" w:rsidR="00895310" w:rsidRPr="00C634F1" w:rsidRDefault="00895310"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616F1" w14:textId="77777777" w:rsidR="000E20EE" w:rsidRDefault="000E20E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6A9B46" w14:textId="77777777" w:rsidR="001D37F3" w:rsidRDefault="001D37F3">
      <w:r>
        <w:separator/>
      </w:r>
    </w:p>
  </w:footnote>
  <w:footnote w:type="continuationSeparator" w:id="0">
    <w:p w14:paraId="43B343E0" w14:textId="77777777" w:rsidR="001D37F3" w:rsidRDefault="001D37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531AE" w14:textId="77777777" w:rsidR="000E20EE" w:rsidRDefault="000E20E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4BE46EF8" w:rsidR="008743A2" w:rsidRDefault="0054708D" w:rsidP="0054708D">
    <w:pPr>
      <w:pStyle w:val="Cabealho"/>
      <w:ind w:left="142" w:hanging="426"/>
    </w:pPr>
    <w:r>
      <w:rPr>
        <w:noProof/>
      </w:rPr>
      <mc:AlternateContent>
        <mc:Choice Requires="wps">
          <w:drawing>
            <wp:anchor distT="0" distB="0" distL="114300" distR="114300" simplePos="0" relativeHeight="251659264" behindDoc="1" locked="0" layoutInCell="1" allowOverlap="1" wp14:anchorId="527AE010" wp14:editId="4EF2A472">
              <wp:simplePos x="0" y="0"/>
              <wp:positionH relativeFrom="column">
                <wp:posOffset>4055745</wp:posOffset>
              </wp:positionH>
              <wp:positionV relativeFrom="paragraph">
                <wp:posOffset>191135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67755CC9" w14:textId="77777777" w:rsidR="0054708D" w:rsidRDefault="0054708D" w:rsidP="0054708D">
                          <w:pPr>
                            <w:pStyle w:val="SemEspaamento"/>
                          </w:pPr>
                          <w:r>
                            <w:rPr>
                              <w:rFonts w:cs="Calibri"/>
                              <w:sz w:val="20"/>
                              <w:szCs w:val="20"/>
                            </w:rPr>
                            <w:t>PROCESSO Nº: 502/2024</w:t>
                          </w:r>
                        </w:p>
                        <w:p w14:paraId="1C75695B" w14:textId="77777777" w:rsidR="0054708D" w:rsidRDefault="0054708D" w:rsidP="0054708D">
                          <w:pPr>
                            <w:pStyle w:val="SemEspaamento"/>
                          </w:pPr>
                        </w:p>
                        <w:p w14:paraId="5F5795D5" w14:textId="77777777" w:rsidR="0054708D" w:rsidRDefault="0054708D" w:rsidP="0054708D">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27AE010" id="Retângulo 4" o:spid="_x0000_s1026" style="position:absolute;left:0;text-align:left;margin-left:319.35pt;margin-top:15.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" strokeweight=".26mm">
              <v:stroke joinstyle="round"/>
              <v:path arrowok="t"/>
              <v:textbox>
                <w:txbxContent>
                  <w:p w14:paraId="67755CC9" w14:textId="77777777" w:rsidR="0054708D" w:rsidRDefault="0054708D" w:rsidP="0054708D">
                    <w:pPr>
                      <w:pStyle w:val="SemEspaamento"/>
                    </w:pPr>
                    <w:r>
                      <w:rPr>
                        <w:rFonts w:cs="Calibri"/>
                        <w:sz w:val="20"/>
                        <w:szCs w:val="20"/>
                      </w:rPr>
                      <w:t>PROCESSO Nº: 502/2024</w:t>
                    </w:r>
                  </w:p>
                  <w:p w14:paraId="1C75695B" w14:textId="77777777" w:rsidR="0054708D" w:rsidRDefault="0054708D" w:rsidP="0054708D">
                    <w:pPr>
                      <w:pStyle w:val="SemEspaamento"/>
                    </w:pPr>
                  </w:p>
                  <w:p w14:paraId="5F5795D5" w14:textId="77777777" w:rsidR="0054708D" w:rsidRDefault="0054708D" w:rsidP="0054708D">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4D9B9310" wp14:editId="6465AAFF">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BA272" w14:textId="77777777" w:rsidR="000E20EE" w:rsidRDefault="000E20E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3DE63C0"/>
    <w:multiLevelType w:val="multilevel"/>
    <w:tmpl w:val="3496B2D2"/>
    <w:lvl w:ilvl="0">
      <w:start w:val="3390"/>
      <w:numFmt w:val="decimal"/>
      <w:lvlText w:val="%1"/>
      <w:lvlJc w:val="left"/>
      <w:pPr>
        <w:ind w:left="675" w:hanging="675"/>
      </w:pPr>
      <w:rPr>
        <w:rFonts w:hint="default"/>
      </w:rPr>
    </w:lvl>
    <w:lvl w:ilvl="1">
      <w:start w:val="3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33E630E2"/>
    <w:multiLevelType w:val="multilevel"/>
    <w:tmpl w:val="3A16A9C8"/>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4CAD5F8D"/>
    <w:multiLevelType w:val="multilevel"/>
    <w:tmpl w:val="D0361F06"/>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4ECD4A0E"/>
    <w:multiLevelType w:val="multilevel"/>
    <w:tmpl w:val="A9E8A93A"/>
    <w:lvl w:ilvl="0">
      <w:start w:val="6"/>
      <w:numFmt w:val="decimal"/>
      <w:lvlText w:val="%1"/>
      <w:lvlJc w:val="left"/>
      <w:pPr>
        <w:ind w:left="405" w:hanging="405"/>
      </w:pPr>
      <w:rPr>
        <w:rFonts w:hint="default"/>
        <w:color w:val="auto"/>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2"/>
  </w:num>
  <w:num w:numId="4">
    <w:abstractNumId w:val="7"/>
  </w:num>
  <w:num w:numId="5">
    <w:abstractNumId w:val="3"/>
  </w:num>
  <w:num w:numId="6">
    <w:abstractNumId w:val="13"/>
  </w:num>
  <w:num w:numId="7">
    <w:abstractNumId w:val="5"/>
  </w:num>
  <w:num w:numId="8">
    <w:abstractNumId w:val="12"/>
  </w:num>
  <w:num w:numId="9">
    <w:abstractNumId w:val="8"/>
  </w:num>
  <w:num w:numId="10">
    <w:abstractNumId w:val="1"/>
  </w:num>
  <w:num w:numId="11">
    <w:abstractNumId w:val="10"/>
  </w:num>
  <w:num w:numId="12">
    <w:abstractNumId w:val="9"/>
  </w:num>
  <w:num w:numId="13">
    <w:abstractNumId w:val="11"/>
  </w:num>
  <w:num w:numId="14">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20EE"/>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37F3"/>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B48A0"/>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C33E8"/>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4708D"/>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467C"/>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4685C"/>
    <w:rsid w:val="006709DA"/>
    <w:rsid w:val="0067457F"/>
    <w:rsid w:val="00691421"/>
    <w:rsid w:val="006A1B6A"/>
    <w:rsid w:val="006B62AB"/>
    <w:rsid w:val="006C7188"/>
    <w:rsid w:val="006D48A5"/>
    <w:rsid w:val="006D4909"/>
    <w:rsid w:val="006D6562"/>
    <w:rsid w:val="006E5958"/>
    <w:rsid w:val="006E635F"/>
    <w:rsid w:val="006F0ECE"/>
    <w:rsid w:val="007168B3"/>
    <w:rsid w:val="0072118A"/>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63CA5"/>
    <w:rsid w:val="00870B00"/>
    <w:rsid w:val="00872F10"/>
    <w:rsid w:val="008743A2"/>
    <w:rsid w:val="00874B70"/>
    <w:rsid w:val="008756B2"/>
    <w:rsid w:val="00876B97"/>
    <w:rsid w:val="008828B6"/>
    <w:rsid w:val="00884B47"/>
    <w:rsid w:val="00885008"/>
    <w:rsid w:val="00885E3B"/>
    <w:rsid w:val="0089518A"/>
    <w:rsid w:val="00895310"/>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B49"/>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1F42"/>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D7952"/>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styleId="Assuntodocomentrio">
    <w:name w:val="annotation subject"/>
    <w:basedOn w:val="Textodecomentrio"/>
    <w:next w:val="Textodecomentrio"/>
    <w:link w:val="AssuntodocomentrioChar"/>
    <w:uiPriority w:val="99"/>
    <w:semiHidden/>
    <w:unhideWhenUsed/>
    <w:rsid w:val="0054708D"/>
    <w:pPr>
      <w:widowControl w:val="0"/>
      <w:autoSpaceDE w:val="0"/>
      <w:autoSpaceDN w:val="0"/>
    </w:pPr>
    <w:rPr>
      <w:rFonts w:ascii="Verdana" w:eastAsia="Verdana" w:hAnsi="Verdana" w:cs="Verdana"/>
      <w:b/>
      <w:bCs/>
      <w:lang w:val="pt-PT" w:eastAsia="en-US"/>
    </w:rPr>
  </w:style>
  <w:style w:type="character" w:customStyle="1" w:styleId="AssuntodocomentrioChar">
    <w:name w:val="Assunto do comentário Char"/>
    <w:basedOn w:val="TextodecomentrioChar"/>
    <w:link w:val="Assuntodocomentrio"/>
    <w:uiPriority w:val="99"/>
    <w:semiHidden/>
    <w:rsid w:val="0054708D"/>
    <w:rPr>
      <w:rFonts w:ascii="Verdana" w:eastAsia="Verdana" w:hAnsi="Verdana" w:cs="Verdana"/>
      <w:b/>
      <w:bCs/>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planalto.gov.br/ccivil_03/_ato2011-2014/2013/lei/l12846.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14</Pages>
  <Words>5580</Words>
  <Characters>30132</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40</cp:revision>
  <cp:lastPrinted>2024-03-27T13:23:00Z</cp:lastPrinted>
  <dcterms:created xsi:type="dcterms:W3CDTF">2023-08-18T18:10:00Z</dcterms:created>
  <dcterms:modified xsi:type="dcterms:W3CDTF">2024-03-27T13:26:00Z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